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FE" w:rsidRDefault="00596BF4">
      <w:pPr>
        <w:spacing w:before="65" w:line="330" w:lineRule="atLeast"/>
        <w:ind w:left="2749" w:right="3168"/>
        <w:jc w:val="center"/>
        <w:rPr>
          <w:sz w:val="28"/>
        </w:rPr>
      </w:pPr>
      <w:bookmarkStart w:id="0" w:name="_GoBack"/>
      <w:bookmarkEnd w:id="0"/>
      <w:r>
        <w:rPr>
          <w:color w:val="231F20"/>
          <w:sz w:val="28"/>
        </w:rPr>
        <w:t>UNITED STATES BANKRUPTCY COURT EASTERN DISTRICT OF WISCONSIN</w:t>
      </w:r>
    </w:p>
    <w:p w:rsidR="006C28FE" w:rsidRDefault="00596BF4">
      <w:pPr>
        <w:pStyle w:val="BodyText"/>
        <w:spacing w:line="123" w:lineRule="exact"/>
        <w:ind w:left="111"/>
      </w:pPr>
      <w:r>
        <w:rPr>
          <w:color w:val="231F20"/>
          <w:spacing w:val="-10"/>
          <w:w w:val="201"/>
        </w:rPr>
        <w:t xml:space="preserve">                                                                                                                       </w:t>
      </w:r>
    </w:p>
    <w:p w:rsidR="006C28FE" w:rsidRPr="00A93C64" w:rsidRDefault="00596BF4" w:rsidP="00A56898">
      <w:pPr>
        <w:pStyle w:val="BodyText"/>
        <w:tabs>
          <w:tab w:val="left" w:pos="6375"/>
        </w:tabs>
        <w:spacing w:before="55"/>
        <w:ind w:left="324"/>
        <w:rPr>
          <w:color w:val="231F20"/>
          <w:position w:val="9"/>
        </w:rPr>
      </w:pPr>
      <w:r>
        <w:rPr>
          <w:color w:val="231F20"/>
          <w:spacing w:val="-5"/>
          <w:position w:val="9"/>
        </w:rPr>
        <w:t>I</w:t>
      </w:r>
      <w:r>
        <w:rPr>
          <w:color w:val="231F20"/>
          <w:position w:val="9"/>
        </w:rPr>
        <w:t>n re:</w:t>
      </w:r>
      <w:proofErr w:type="gramStart"/>
      <w:r w:rsidR="00A56898">
        <w:rPr>
          <w:color w:val="231F20"/>
          <w:position w:val="9"/>
        </w:rPr>
        <w:t xml:space="preserve">   </w:t>
      </w:r>
      <w:r w:rsidR="00A56898" w:rsidRPr="00A93C64">
        <w:rPr>
          <w:i/>
          <w:color w:val="231F20"/>
          <w:position w:val="9"/>
        </w:rPr>
        <w:t>[</w:t>
      </w:r>
      <w:proofErr w:type="gramEnd"/>
      <w:r w:rsidR="00A56898" w:rsidRPr="00A93C64">
        <w:rPr>
          <w:i/>
          <w:color w:val="231F20"/>
          <w:position w:val="9"/>
        </w:rPr>
        <w:t>Set forth here all names including married, maiden, and</w:t>
      </w:r>
      <w:r>
        <w:rPr>
          <w:color w:val="231F20"/>
          <w:position w:val="9"/>
        </w:rPr>
        <w:tab/>
      </w:r>
      <w:r>
        <w:rPr>
          <w:color w:val="231F20"/>
          <w:spacing w:val="-3"/>
        </w:rPr>
        <w:t>Case</w:t>
      </w:r>
      <w:r>
        <w:rPr>
          <w:color w:val="231F20"/>
          <w:spacing w:val="-15"/>
        </w:rPr>
        <w:t xml:space="preserve"> </w:t>
      </w:r>
      <w:r>
        <w:rPr>
          <w:color w:val="231F20"/>
          <w:spacing w:val="-5"/>
        </w:rPr>
        <w:t>Number:</w:t>
      </w:r>
    </w:p>
    <w:p w:rsidR="006C28FE" w:rsidRPr="00A93C64" w:rsidRDefault="00A56898">
      <w:pPr>
        <w:pStyle w:val="BodyText"/>
        <w:spacing w:before="6"/>
      </w:pPr>
      <w:r>
        <w:rPr>
          <w:sz w:val="27"/>
        </w:rPr>
        <w:tab/>
      </w:r>
      <w:r w:rsidRPr="00A93C64">
        <w:t xml:space="preserve">     </w:t>
      </w:r>
      <w:r>
        <w:rPr>
          <w:i/>
        </w:rPr>
        <w:t>t</w:t>
      </w:r>
      <w:r w:rsidRPr="00A93C64">
        <w:rPr>
          <w:i/>
        </w:rPr>
        <w:t>rade names used by debtor within last 8 years</w:t>
      </w:r>
      <w:r>
        <w:rPr>
          <w:i/>
        </w:rPr>
        <w:t>.</w:t>
      </w:r>
      <w:r w:rsidRPr="00A93C64">
        <w:t>]</w:t>
      </w:r>
    </w:p>
    <w:p w:rsidR="006C28FE" w:rsidRDefault="00596BF4">
      <w:pPr>
        <w:pStyle w:val="BodyText"/>
        <w:spacing w:before="1"/>
        <w:ind w:left="6375"/>
        <w:rPr>
          <w:color w:val="231F20"/>
        </w:rPr>
      </w:pPr>
      <w:r w:rsidRPr="00A56898">
        <w:rPr>
          <w:color w:val="231F20"/>
        </w:rPr>
        <w:t>Chapter</w:t>
      </w:r>
      <w:r>
        <w:rPr>
          <w:color w:val="231F20"/>
        </w:rPr>
        <w:t>:</w:t>
      </w:r>
    </w:p>
    <w:p w:rsidR="00596BF4" w:rsidRDefault="00596BF4" w:rsidP="00A93C64">
      <w:pPr>
        <w:pStyle w:val="BodyText"/>
        <w:spacing w:before="1"/>
        <w:ind w:left="2790"/>
      </w:pPr>
      <w:r>
        <w:t>Debtor(s).</w:t>
      </w:r>
    </w:p>
    <w:p w:rsidR="006C28FE" w:rsidRDefault="006C28FE">
      <w:pPr>
        <w:pStyle w:val="BodyText"/>
        <w:rPr>
          <w:sz w:val="22"/>
        </w:rPr>
      </w:pPr>
    </w:p>
    <w:p w:rsidR="006C28FE" w:rsidRDefault="00A56898">
      <w:pPr>
        <w:pStyle w:val="BodyText"/>
        <w:spacing w:before="10"/>
        <w:rPr>
          <w:sz w:val="21"/>
        </w:rPr>
      </w:pPr>
      <w:proofErr w:type="gramStart"/>
      <w:r>
        <w:rPr>
          <w:sz w:val="21"/>
        </w:rPr>
        <w:t>Address:_</w:t>
      </w:r>
      <w:proofErr w:type="gramEnd"/>
      <w:r>
        <w:rPr>
          <w:sz w:val="21"/>
        </w:rPr>
        <w:t>________________________________________</w:t>
      </w:r>
    </w:p>
    <w:p w:rsidR="00A56898" w:rsidRDefault="00A56898" w:rsidP="00A56898">
      <w:pPr>
        <w:pStyle w:val="BodyText"/>
        <w:spacing w:line="211" w:lineRule="auto"/>
        <w:ind w:right="2826"/>
        <w:rPr>
          <w:color w:val="231F20"/>
        </w:rPr>
      </w:pPr>
    </w:p>
    <w:p w:rsidR="00A56898" w:rsidRDefault="00A56898" w:rsidP="00A56898">
      <w:pPr>
        <w:pStyle w:val="BodyText"/>
        <w:spacing w:line="211" w:lineRule="auto"/>
        <w:ind w:right="2826"/>
        <w:rPr>
          <w:color w:val="231F20"/>
        </w:rPr>
      </w:pPr>
    </w:p>
    <w:p w:rsidR="00596BF4" w:rsidRDefault="00A56898" w:rsidP="00A56898">
      <w:pPr>
        <w:pStyle w:val="BodyText"/>
        <w:spacing w:line="211" w:lineRule="auto"/>
        <w:ind w:right="2826"/>
        <w:rPr>
          <w:color w:val="231F20"/>
        </w:rPr>
      </w:pPr>
      <w:r>
        <w:rPr>
          <w:color w:val="231F20"/>
        </w:rPr>
        <w:t>Last four digits of Social Security or</w:t>
      </w:r>
      <w:r>
        <w:rPr>
          <w:color w:val="231F20"/>
        </w:rPr>
        <w:tab/>
      </w:r>
      <w:r>
        <w:rPr>
          <w:color w:val="231F20"/>
        </w:rPr>
        <w:tab/>
      </w:r>
      <w:r>
        <w:rPr>
          <w:color w:val="231F20"/>
        </w:rPr>
        <w:tab/>
      </w:r>
      <w:r>
        <w:rPr>
          <w:color w:val="231F20"/>
        </w:rPr>
        <w:tab/>
      </w:r>
      <w:r>
        <w:rPr>
          <w:color w:val="231F20"/>
        </w:rPr>
        <w:tab/>
      </w:r>
      <w:r w:rsidR="00596BF4">
        <w:rPr>
          <w:color w:val="231F20"/>
        </w:rPr>
        <w:t xml:space="preserve">Objection to Motion </w:t>
      </w:r>
      <w:r>
        <w:rPr>
          <w:color w:val="231F20"/>
        </w:rPr>
        <w:t>Individual Taxpayer Identification</w:t>
      </w:r>
      <w:r w:rsidR="00596BF4">
        <w:rPr>
          <w:color w:val="231F20"/>
        </w:rPr>
        <w:tab/>
      </w:r>
      <w:r w:rsidR="00596BF4">
        <w:rPr>
          <w:color w:val="231F20"/>
        </w:rPr>
        <w:tab/>
      </w:r>
      <w:r w:rsidR="00596BF4">
        <w:rPr>
          <w:color w:val="231F20"/>
        </w:rPr>
        <w:tab/>
      </w:r>
      <w:r w:rsidR="00596BF4">
        <w:rPr>
          <w:color w:val="231F20"/>
        </w:rPr>
        <w:tab/>
      </w:r>
      <w:r>
        <w:rPr>
          <w:color w:val="231F20"/>
        </w:rPr>
        <w:tab/>
      </w:r>
      <w:r>
        <w:rPr>
          <w:color w:val="231F20"/>
        </w:rPr>
        <w:tab/>
      </w:r>
      <w:r w:rsidR="00596BF4">
        <w:rPr>
          <w:color w:val="231F20"/>
        </w:rPr>
        <w:t>to Continue Stay Due</w:t>
      </w:r>
      <w:r w:rsidR="00FC539B">
        <w:rPr>
          <w:color w:val="231F20"/>
        </w:rPr>
        <w:t xml:space="preserve"> </w:t>
      </w:r>
      <w:r w:rsidR="00596BF4">
        <w:rPr>
          <w:color w:val="231F20"/>
        </w:rPr>
        <w:t>(ITIN) No(s)., (if any</w:t>
      </w:r>
      <w:proofErr w:type="gramStart"/>
      <w:r w:rsidR="00596BF4">
        <w:rPr>
          <w:color w:val="231F20"/>
        </w:rPr>
        <w:t>):_</w:t>
      </w:r>
      <w:proofErr w:type="gramEnd"/>
      <w:r w:rsidR="00596BF4">
        <w:rPr>
          <w:color w:val="231F20"/>
        </w:rPr>
        <w:t>_____</w:t>
      </w:r>
      <w:r w:rsidR="00596BF4">
        <w:rPr>
          <w:color w:val="231F20"/>
        </w:rPr>
        <w:tab/>
      </w:r>
      <w:r w:rsidR="00596BF4">
        <w:rPr>
          <w:color w:val="231F20"/>
        </w:rPr>
        <w:tab/>
      </w:r>
      <w:r w:rsidR="00596BF4">
        <w:rPr>
          <w:color w:val="231F20"/>
        </w:rPr>
        <w:tab/>
      </w:r>
      <w:r w:rsidR="00596BF4">
        <w:rPr>
          <w:color w:val="231F20"/>
        </w:rPr>
        <w:tab/>
      </w:r>
      <w:r w:rsidR="00596BF4">
        <w:rPr>
          <w:color w:val="231F20"/>
        </w:rPr>
        <w:tab/>
      </w:r>
      <w:r w:rsidR="00596BF4">
        <w:rPr>
          <w:color w:val="231F20"/>
        </w:rPr>
        <w:tab/>
        <w:t>(If served by mail,</w:t>
      </w:r>
    </w:p>
    <w:p w:rsidR="00A56898" w:rsidRDefault="00596BF4" w:rsidP="00A56898">
      <w:pPr>
        <w:pStyle w:val="BodyText"/>
        <w:spacing w:line="211" w:lineRule="auto"/>
        <w:ind w:right="2826"/>
        <w:rPr>
          <w:color w:val="231F20"/>
        </w:rPr>
      </w:pP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sidR="00A56898">
        <w:rPr>
          <w:color w:val="231F20"/>
        </w:rPr>
        <w:tab/>
      </w:r>
      <w:r>
        <w:rPr>
          <w:color w:val="231F20"/>
        </w:rPr>
        <w:t>add three days to</w:t>
      </w:r>
      <w:r w:rsidR="00FC539B">
        <w:rPr>
          <w:color w:val="231F20"/>
        </w:rPr>
        <w:t xml:space="preserve"> </w:t>
      </w:r>
    </w:p>
    <w:p w:rsidR="006C28FE" w:rsidRPr="00A93C64" w:rsidRDefault="00596BF4" w:rsidP="00A93C64">
      <w:pPr>
        <w:pStyle w:val="BodyText"/>
        <w:spacing w:line="211" w:lineRule="auto"/>
        <w:ind w:left="6480" w:right="2826" w:hanging="6480"/>
        <w:rPr>
          <w:color w:val="231F20"/>
        </w:rPr>
      </w:pPr>
      <w:r>
        <w:rPr>
          <w:color w:val="231F20"/>
        </w:rPr>
        <w:t>Employer’s Tax Identification (EIN) No(s). (if any</w:t>
      </w:r>
      <w:proofErr w:type="gramStart"/>
      <w:r>
        <w:rPr>
          <w:color w:val="231F20"/>
        </w:rPr>
        <w:t>):_</w:t>
      </w:r>
      <w:proofErr w:type="gramEnd"/>
      <w:r>
        <w:rPr>
          <w:color w:val="231F20"/>
        </w:rPr>
        <w:t>___________</w:t>
      </w:r>
      <w:r>
        <w:rPr>
          <w:color w:val="231F20"/>
        </w:rPr>
        <w:tab/>
      </w:r>
      <w:r w:rsidR="00FC539B">
        <w:rPr>
          <w:color w:val="231F20"/>
        </w:rPr>
        <w:t>objection deadline per Rule 9006(f)):</w:t>
      </w:r>
    </w:p>
    <w:p w:rsidR="006C28FE" w:rsidRDefault="006C28FE">
      <w:pPr>
        <w:pStyle w:val="BodyText"/>
        <w:rPr>
          <w:sz w:val="22"/>
        </w:rPr>
      </w:pPr>
    </w:p>
    <w:p w:rsidR="006C28FE" w:rsidRDefault="006C28FE">
      <w:pPr>
        <w:pStyle w:val="BodyText"/>
        <w:spacing w:before="7"/>
        <w:rPr>
          <w:sz w:val="18"/>
        </w:rPr>
      </w:pPr>
    </w:p>
    <w:p w:rsidR="006C28FE" w:rsidRDefault="00596BF4" w:rsidP="00A93C64">
      <w:pPr>
        <w:pStyle w:val="BodyText"/>
        <w:spacing w:line="211" w:lineRule="auto"/>
        <w:ind w:left="6480" w:right="2826"/>
      </w:pPr>
      <w:r>
        <w:rPr>
          <w:color w:val="231F20"/>
        </w:rPr>
        <w:t>Hearing on Timely-Filed Objections:</w:t>
      </w:r>
    </w:p>
    <w:p w:rsidR="006C28FE" w:rsidRPr="00A93C64" w:rsidRDefault="006C28FE">
      <w:pPr>
        <w:pStyle w:val="BodyText"/>
        <w:spacing w:before="5"/>
      </w:pPr>
    </w:p>
    <w:p w:rsidR="006C28FE" w:rsidRPr="00A93C64" w:rsidRDefault="00596BF4">
      <w:pPr>
        <w:spacing w:before="1"/>
        <w:ind w:left="1728"/>
        <w:rPr>
          <w:b/>
          <w:sz w:val="20"/>
          <w:szCs w:val="20"/>
        </w:rPr>
      </w:pPr>
      <w:r w:rsidRPr="00A93C64">
        <w:rPr>
          <w:b/>
          <w:color w:val="231F20"/>
          <w:sz w:val="20"/>
          <w:szCs w:val="20"/>
        </w:rPr>
        <w:t>NOTICE OF MOTION TO CONTINUE THE AUTOMATIC STAY</w:t>
      </w:r>
    </w:p>
    <w:p w:rsidR="006C28FE" w:rsidRPr="00494CE8" w:rsidRDefault="00596BF4">
      <w:pPr>
        <w:pStyle w:val="BodyText"/>
        <w:spacing w:before="135"/>
        <w:ind w:left="374"/>
      </w:pPr>
      <w:r w:rsidRPr="00494CE8">
        <w:rPr>
          <w:color w:val="231F20"/>
        </w:rPr>
        <w:t>To all creditors and parties in interest:</w:t>
      </w:r>
    </w:p>
    <w:p w:rsidR="006C28FE" w:rsidRPr="00A93C64" w:rsidRDefault="006C28FE">
      <w:pPr>
        <w:pStyle w:val="BodyText"/>
        <w:spacing w:before="7"/>
      </w:pPr>
    </w:p>
    <w:p w:rsidR="006C28FE" w:rsidRPr="00494CE8" w:rsidRDefault="00596BF4">
      <w:pPr>
        <w:pStyle w:val="BodyText"/>
        <w:spacing w:line="249" w:lineRule="auto"/>
        <w:ind w:left="374" w:right="1667" w:firstLine="355"/>
      </w:pPr>
      <w:r w:rsidRPr="00494CE8">
        <w:rPr>
          <w:color w:val="231F20"/>
        </w:rPr>
        <w:t>The debtor(s) in the above-captioned case</w:t>
      </w:r>
      <w:r w:rsidR="00FC539B" w:rsidRPr="00494CE8">
        <w:rPr>
          <w:color w:val="231F20"/>
        </w:rPr>
        <w:t xml:space="preserve"> (the “debtor”)</w:t>
      </w:r>
      <w:r w:rsidRPr="00494CE8">
        <w:rPr>
          <w:color w:val="231F20"/>
        </w:rPr>
        <w:t xml:space="preserve"> has filed a motion to continue the automatic stay pursuant to 11 U.S.C. Sec. 362(c)(3)(B). A copy of that motion accompanies this notice.</w:t>
      </w:r>
    </w:p>
    <w:p w:rsidR="006C28FE" w:rsidRPr="00494CE8" w:rsidRDefault="006C28FE">
      <w:pPr>
        <w:pStyle w:val="BodyText"/>
        <w:spacing w:before="2"/>
      </w:pPr>
    </w:p>
    <w:p w:rsidR="006C28FE" w:rsidRPr="00A93C64" w:rsidRDefault="00596BF4">
      <w:pPr>
        <w:spacing w:line="249" w:lineRule="auto"/>
        <w:ind w:left="374" w:right="1082" w:firstLine="355"/>
        <w:rPr>
          <w:b/>
          <w:sz w:val="20"/>
          <w:szCs w:val="20"/>
        </w:rPr>
      </w:pPr>
      <w:r w:rsidRPr="00A93C64">
        <w:rPr>
          <w:b/>
          <w:color w:val="231F20"/>
          <w:sz w:val="20"/>
          <w:szCs w:val="20"/>
        </w:rPr>
        <w:t>Your rights may be affected. You should read these papers carefully and discuss them with your attorney, if you have one in this bankruptcy case. (If you do not have an attorney, you may wish to consult one.)</w:t>
      </w:r>
    </w:p>
    <w:p w:rsidR="006C28FE" w:rsidRPr="00A93C64" w:rsidRDefault="006C28FE">
      <w:pPr>
        <w:pStyle w:val="BodyText"/>
        <w:rPr>
          <w:b/>
        </w:rPr>
      </w:pPr>
    </w:p>
    <w:p w:rsidR="006C28FE" w:rsidRPr="00494CE8" w:rsidRDefault="00596BF4">
      <w:pPr>
        <w:pStyle w:val="BodyText"/>
        <w:tabs>
          <w:tab w:val="left" w:pos="1901"/>
        </w:tabs>
        <w:spacing w:line="252" w:lineRule="auto"/>
        <w:ind w:left="374" w:right="1082" w:firstLine="355"/>
      </w:pPr>
      <w:r w:rsidRPr="00494CE8">
        <w:rPr>
          <w:color w:val="231F20"/>
          <w:spacing w:val="-5"/>
        </w:rPr>
        <w:t xml:space="preserve">If </w:t>
      </w:r>
      <w:r w:rsidRPr="00494CE8">
        <w:rPr>
          <w:color w:val="231F20"/>
          <w:spacing w:val="-4"/>
        </w:rPr>
        <w:t xml:space="preserve">you </w:t>
      </w:r>
      <w:r w:rsidRPr="00494CE8">
        <w:rPr>
          <w:color w:val="231F20"/>
          <w:spacing w:val="-3"/>
        </w:rPr>
        <w:t xml:space="preserve">do </w:t>
      </w:r>
      <w:r w:rsidRPr="00494CE8">
        <w:rPr>
          <w:color w:val="231F20"/>
        </w:rPr>
        <w:t xml:space="preserve">not </w:t>
      </w:r>
      <w:r w:rsidRPr="00494CE8">
        <w:rPr>
          <w:color w:val="231F20"/>
          <w:spacing w:val="-3"/>
        </w:rPr>
        <w:t xml:space="preserve">want </w:t>
      </w:r>
      <w:r w:rsidRPr="00494CE8">
        <w:rPr>
          <w:color w:val="231F20"/>
        </w:rPr>
        <w:t xml:space="preserve">the Court to </w:t>
      </w:r>
      <w:r w:rsidRPr="00494CE8">
        <w:rPr>
          <w:color w:val="231F20"/>
          <w:spacing w:val="-3"/>
        </w:rPr>
        <w:t xml:space="preserve">grant </w:t>
      </w:r>
      <w:r w:rsidRPr="00494CE8">
        <w:rPr>
          <w:color w:val="231F20"/>
        </w:rPr>
        <w:t xml:space="preserve">the motion to continue the automatic </w:t>
      </w:r>
      <w:r w:rsidRPr="00494CE8">
        <w:rPr>
          <w:color w:val="231F20"/>
          <w:spacing w:val="-5"/>
        </w:rPr>
        <w:t xml:space="preserve">stay, </w:t>
      </w:r>
      <w:r w:rsidRPr="00494CE8">
        <w:rPr>
          <w:color w:val="231F20"/>
        </w:rPr>
        <w:t xml:space="preserve">or if </w:t>
      </w:r>
      <w:r w:rsidRPr="00494CE8">
        <w:rPr>
          <w:color w:val="231F20"/>
          <w:spacing w:val="-4"/>
        </w:rPr>
        <w:t xml:space="preserve">you </w:t>
      </w:r>
      <w:r w:rsidRPr="00494CE8">
        <w:rPr>
          <w:color w:val="231F20"/>
          <w:spacing w:val="-3"/>
        </w:rPr>
        <w:t xml:space="preserve">want </w:t>
      </w:r>
      <w:r w:rsidRPr="00494CE8">
        <w:rPr>
          <w:color w:val="231F20"/>
        </w:rPr>
        <w:t xml:space="preserve">the Court to </w:t>
      </w:r>
      <w:r w:rsidRPr="00494CE8">
        <w:rPr>
          <w:color w:val="231F20"/>
          <w:spacing w:val="-4"/>
        </w:rPr>
        <w:t xml:space="preserve">consider </w:t>
      </w:r>
      <w:r w:rsidRPr="00494CE8">
        <w:rPr>
          <w:color w:val="231F20"/>
          <w:spacing w:val="-3"/>
        </w:rPr>
        <w:t xml:space="preserve">your views </w:t>
      </w:r>
      <w:r w:rsidRPr="00494CE8">
        <w:rPr>
          <w:color w:val="231F20"/>
        </w:rPr>
        <w:t xml:space="preserve">on the motion, </w:t>
      </w:r>
      <w:r w:rsidRPr="00494CE8">
        <w:rPr>
          <w:color w:val="231F20"/>
          <w:spacing w:val="-3"/>
        </w:rPr>
        <w:t xml:space="preserve">then </w:t>
      </w:r>
      <w:r w:rsidRPr="00494CE8">
        <w:rPr>
          <w:b/>
          <w:color w:val="231F20"/>
        </w:rPr>
        <w:t xml:space="preserve">on or before </w:t>
      </w:r>
      <w:r w:rsidRPr="00494CE8">
        <w:rPr>
          <w:b/>
          <w:color w:val="231F20"/>
          <w:spacing w:val="-3"/>
        </w:rPr>
        <w:t xml:space="preserve">the </w:t>
      </w:r>
      <w:r w:rsidRPr="00494CE8">
        <w:rPr>
          <w:b/>
          <w:color w:val="231F20"/>
        </w:rPr>
        <w:t xml:space="preserve">objection </w:t>
      </w:r>
      <w:r w:rsidRPr="00494CE8">
        <w:rPr>
          <w:b/>
          <w:color w:val="231F20"/>
          <w:spacing w:val="-5"/>
        </w:rPr>
        <w:t xml:space="preserve">due </w:t>
      </w:r>
      <w:r w:rsidRPr="00494CE8">
        <w:rPr>
          <w:b/>
          <w:color w:val="231F20"/>
        </w:rPr>
        <w:t>date stated above</w:t>
      </w:r>
      <w:r w:rsidRPr="00494CE8">
        <w:rPr>
          <w:color w:val="231F20"/>
        </w:rPr>
        <w:t xml:space="preserve">, </w:t>
      </w:r>
      <w:r w:rsidRPr="00494CE8">
        <w:rPr>
          <w:color w:val="231F20"/>
          <w:spacing w:val="-4"/>
        </w:rPr>
        <w:t xml:space="preserve">you </w:t>
      </w:r>
      <w:r w:rsidRPr="00494CE8">
        <w:rPr>
          <w:color w:val="231F20"/>
        </w:rPr>
        <w:t xml:space="preserve">or </w:t>
      </w:r>
      <w:r w:rsidRPr="00494CE8">
        <w:rPr>
          <w:color w:val="231F20"/>
          <w:spacing w:val="-3"/>
        </w:rPr>
        <w:t xml:space="preserve">your </w:t>
      </w:r>
      <w:r w:rsidRPr="00494CE8">
        <w:rPr>
          <w:color w:val="231F20"/>
        </w:rPr>
        <w:t xml:space="preserve">attorney must file an </w:t>
      </w:r>
      <w:r w:rsidRPr="00494CE8">
        <w:rPr>
          <w:color w:val="231F20"/>
          <w:position w:val="11"/>
        </w:rPr>
        <w:t>objection</w:t>
      </w:r>
      <w:r w:rsidRPr="00494CE8">
        <w:rPr>
          <w:color w:val="231F20"/>
          <w:spacing w:val="-7"/>
          <w:position w:val="11"/>
        </w:rPr>
        <w:t xml:space="preserve"> </w:t>
      </w:r>
      <w:r w:rsidRPr="00494CE8">
        <w:rPr>
          <w:color w:val="231F20"/>
          <w:position w:val="11"/>
        </w:rPr>
        <w:t>with:</w:t>
      </w:r>
      <w:r w:rsidRPr="00494CE8">
        <w:rPr>
          <w:color w:val="231F20"/>
          <w:position w:val="11"/>
        </w:rPr>
        <w:tab/>
      </w:r>
      <w:r w:rsidRPr="00494CE8">
        <w:rPr>
          <w:color w:val="231F20"/>
        </w:rPr>
        <w:t xml:space="preserve">Clerk, United </w:t>
      </w:r>
      <w:r w:rsidRPr="00494CE8">
        <w:rPr>
          <w:color w:val="231F20"/>
          <w:spacing w:val="-3"/>
        </w:rPr>
        <w:t xml:space="preserve">States </w:t>
      </w:r>
      <w:r w:rsidRPr="00494CE8">
        <w:rPr>
          <w:color w:val="231F20"/>
        </w:rPr>
        <w:t>Bankruptcy</w:t>
      </w:r>
      <w:r w:rsidRPr="00494CE8">
        <w:rPr>
          <w:color w:val="231F20"/>
          <w:spacing w:val="-12"/>
        </w:rPr>
        <w:t xml:space="preserve"> </w:t>
      </w:r>
      <w:r w:rsidRPr="00494CE8">
        <w:rPr>
          <w:color w:val="231F20"/>
        </w:rPr>
        <w:t>Court</w:t>
      </w:r>
    </w:p>
    <w:p w:rsidR="006C28FE" w:rsidRPr="00494CE8" w:rsidRDefault="00596BF4">
      <w:pPr>
        <w:pStyle w:val="BodyText"/>
        <w:spacing w:line="249" w:lineRule="auto"/>
        <w:ind w:left="1901" w:right="6887"/>
      </w:pPr>
      <w:r w:rsidRPr="00494CE8">
        <w:rPr>
          <w:color w:val="231F20"/>
        </w:rPr>
        <w:t>517 East Wisconsin Avenue Milwaukee, WI 53202-4581</w:t>
      </w:r>
    </w:p>
    <w:p w:rsidR="006C28FE" w:rsidRPr="00494CE8" w:rsidRDefault="00596BF4">
      <w:pPr>
        <w:pStyle w:val="BodyText"/>
        <w:spacing w:before="87"/>
        <w:ind w:left="324"/>
      </w:pPr>
      <w:r w:rsidRPr="00494CE8">
        <w:rPr>
          <w:color w:val="231F20"/>
        </w:rPr>
        <w:t>and provide copies to:</w:t>
      </w:r>
    </w:p>
    <w:p w:rsidR="006C28FE" w:rsidRPr="00A93C64" w:rsidRDefault="006C28FE">
      <w:pPr>
        <w:pStyle w:val="BodyText"/>
      </w:pPr>
    </w:p>
    <w:p w:rsidR="006C28FE" w:rsidRPr="00A93C64" w:rsidRDefault="006C28FE">
      <w:pPr>
        <w:pStyle w:val="BodyText"/>
      </w:pPr>
    </w:p>
    <w:p w:rsidR="006C28FE" w:rsidRPr="00A93C64" w:rsidRDefault="006C28FE">
      <w:pPr>
        <w:pStyle w:val="BodyText"/>
      </w:pPr>
    </w:p>
    <w:p w:rsidR="006C28FE" w:rsidRPr="00494CE8" w:rsidRDefault="006C28FE">
      <w:pPr>
        <w:pStyle w:val="BodyText"/>
        <w:spacing w:before="4"/>
      </w:pPr>
    </w:p>
    <w:p w:rsidR="006C28FE" w:rsidRPr="00494CE8" w:rsidRDefault="00596BF4">
      <w:pPr>
        <w:pStyle w:val="BodyText"/>
        <w:spacing w:line="249" w:lineRule="auto"/>
        <w:ind w:left="323" w:right="1082"/>
      </w:pPr>
      <w:r w:rsidRPr="00494CE8">
        <w:rPr>
          <w:color w:val="231F20"/>
        </w:rPr>
        <w:t>in time for its receipt by the above deadline. If you or your attorney do not take these steps, the Court may decide that you do not oppose the relief sought in the motion and may enter an order granting that relief.</w:t>
      </w:r>
    </w:p>
    <w:p w:rsidR="00A77E0B" w:rsidRPr="00A93C64" w:rsidRDefault="00596BF4" w:rsidP="00A93C64">
      <w:pPr>
        <w:pStyle w:val="BodyText"/>
        <w:spacing w:before="77"/>
        <w:ind w:left="324" w:firstLine="340"/>
        <w:rPr>
          <w:b/>
          <w:color w:val="231F20"/>
        </w:rPr>
      </w:pPr>
      <w:r w:rsidRPr="00A93C64">
        <w:rPr>
          <w:b/>
          <w:color w:val="231F20"/>
        </w:rPr>
        <w:t xml:space="preserve">The </w:t>
      </w:r>
      <w:r w:rsidR="00E560EF" w:rsidRPr="00A93C64">
        <w:rPr>
          <w:b/>
          <w:color w:val="231F20"/>
        </w:rPr>
        <w:t xml:space="preserve">hearing noted above will be held unless the Court cancels it or issues an order fully adjudicating the motion before the hearing. </w:t>
      </w:r>
    </w:p>
    <w:p w:rsidR="001062EC" w:rsidRPr="00A93C64" w:rsidRDefault="007F2997" w:rsidP="00A93C64">
      <w:pPr>
        <w:spacing w:before="120" w:line="250" w:lineRule="auto"/>
        <w:ind w:left="331" w:right="475" w:firstLine="360"/>
        <w:rPr>
          <w:color w:val="231F20"/>
          <w:sz w:val="20"/>
          <w:szCs w:val="20"/>
        </w:rPr>
      </w:pPr>
      <w:r w:rsidRPr="00A93C64">
        <w:rPr>
          <w:b/>
          <w:color w:val="231F20"/>
          <w:sz w:val="20"/>
          <w:szCs w:val="20"/>
        </w:rPr>
        <w:t xml:space="preserve">The </w:t>
      </w:r>
      <w:r w:rsidR="00596BF4" w:rsidRPr="00A93C64">
        <w:rPr>
          <w:b/>
          <w:color w:val="231F20"/>
          <w:sz w:val="20"/>
          <w:szCs w:val="20"/>
        </w:rPr>
        <w:t xml:space="preserve">Court will hold a hearing on any timely-filed objection. The Court also will hold a hearing </w:t>
      </w:r>
      <w:r w:rsidR="00A77E0B" w:rsidRPr="00A93C64">
        <w:rPr>
          <w:b/>
          <w:color w:val="231F20"/>
          <w:sz w:val="20"/>
          <w:szCs w:val="20"/>
        </w:rPr>
        <w:t xml:space="preserve">in the absence of an objection </w:t>
      </w:r>
      <w:r w:rsidR="00CE6BBF" w:rsidRPr="00A93C64">
        <w:rPr>
          <w:b/>
          <w:color w:val="231F20"/>
          <w:sz w:val="20"/>
          <w:szCs w:val="20"/>
        </w:rPr>
        <w:t xml:space="preserve">unless </w:t>
      </w:r>
      <w:r w:rsidR="00596BF4" w:rsidRPr="00A93C64">
        <w:rPr>
          <w:b/>
          <w:color w:val="231F20"/>
          <w:sz w:val="20"/>
          <w:szCs w:val="20"/>
        </w:rPr>
        <w:t>the debtor</w:t>
      </w:r>
      <w:r w:rsidR="00F93FF3" w:rsidRPr="00A93C64">
        <w:rPr>
          <w:b/>
          <w:color w:val="231F20"/>
          <w:sz w:val="20"/>
          <w:szCs w:val="20"/>
        </w:rPr>
        <w:t xml:space="preserve"> </w:t>
      </w:r>
      <w:r w:rsidR="00EC394A" w:rsidRPr="00A93C64">
        <w:rPr>
          <w:b/>
          <w:color w:val="231F20"/>
          <w:sz w:val="20"/>
          <w:szCs w:val="20"/>
        </w:rPr>
        <w:t>files</w:t>
      </w:r>
      <w:r w:rsidR="00596BF4" w:rsidRPr="00A93C64">
        <w:rPr>
          <w:b/>
          <w:color w:val="231F20"/>
          <w:sz w:val="20"/>
          <w:szCs w:val="20"/>
        </w:rPr>
        <w:t xml:space="preserve"> </w:t>
      </w:r>
      <w:r w:rsidR="00EC394A" w:rsidRPr="00A93C64">
        <w:rPr>
          <w:b/>
          <w:color w:val="231F20"/>
          <w:sz w:val="20"/>
          <w:szCs w:val="20"/>
        </w:rPr>
        <w:t>an</w:t>
      </w:r>
      <w:r w:rsidR="00596BF4" w:rsidRPr="00A93C64">
        <w:rPr>
          <w:b/>
          <w:color w:val="231F20"/>
          <w:sz w:val="20"/>
          <w:szCs w:val="20"/>
        </w:rPr>
        <w:t xml:space="preserve"> affidavit or declaration </w:t>
      </w:r>
      <w:r w:rsidR="00EC394A" w:rsidRPr="00A93C64">
        <w:rPr>
          <w:b/>
          <w:color w:val="231F20"/>
          <w:sz w:val="20"/>
          <w:szCs w:val="20"/>
        </w:rPr>
        <w:t>that provides an adequate evidentiary basis for concluding that the debtor has met their burden to prove they commenced this case in good faith</w:t>
      </w:r>
      <w:r w:rsidR="00E560EF" w:rsidRPr="00A93C64">
        <w:rPr>
          <w:b/>
          <w:color w:val="231F20"/>
          <w:sz w:val="20"/>
          <w:szCs w:val="20"/>
        </w:rPr>
        <w:t xml:space="preserve"> as required by</w:t>
      </w:r>
      <w:r w:rsidR="00EC394A" w:rsidRPr="00A93C64">
        <w:rPr>
          <w:b/>
          <w:color w:val="231F20"/>
          <w:sz w:val="20"/>
          <w:szCs w:val="20"/>
        </w:rPr>
        <w:t xml:space="preserve"> </w:t>
      </w:r>
      <w:r w:rsidR="00596BF4" w:rsidRPr="00A93C64">
        <w:rPr>
          <w:b/>
          <w:color w:val="231F20"/>
          <w:sz w:val="20"/>
          <w:szCs w:val="20"/>
        </w:rPr>
        <w:t>11 U.S.C. Sec. 362(c)(3)(B)</w:t>
      </w:r>
      <w:r w:rsidR="00E560EF" w:rsidRPr="00A93C64">
        <w:rPr>
          <w:b/>
          <w:color w:val="231F20"/>
          <w:sz w:val="20"/>
          <w:szCs w:val="20"/>
        </w:rPr>
        <w:t>.</w:t>
      </w:r>
      <w:r w:rsidR="00F93FF3" w:rsidRPr="00A93C64">
        <w:rPr>
          <w:b/>
          <w:color w:val="231F20"/>
          <w:sz w:val="20"/>
          <w:szCs w:val="20"/>
        </w:rPr>
        <w:t xml:space="preserve"> </w:t>
      </w:r>
      <w:r w:rsidR="00A77E0B" w:rsidRPr="00A93C64">
        <w:rPr>
          <w:color w:val="231F20"/>
          <w:sz w:val="20"/>
          <w:szCs w:val="20"/>
        </w:rPr>
        <w:t>If there is no timely objection and the Court finds an adequate evidentiary basis, the Court may cancel the hearing and adjudicate the motion based on the debtor’s submissions.</w:t>
      </w:r>
    </w:p>
    <w:p w:rsidR="001062EC" w:rsidRPr="00A93C64" w:rsidRDefault="00A77E0B" w:rsidP="00A93C64">
      <w:pPr>
        <w:pStyle w:val="BodyText"/>
        <w:spacing w:before="120" w:line="250" w:lineRule="auto"/>
        <w:ind w:left="317" w:right="1080" w:firstLine="347"/>
        <w:rPr>
          <w:color w:val="231F20"/>
        </w:rPr>
      </w:pPr>
      <w:r w:rsidRPr="00A93C64">
        <w:rPr>
          <w:color w:val="231F20"/>
        </w:rPr>
        <w:t xml:space="preserve">The hearing will take place before Judge ______ United States Bankruptcy Judge, in the United States Courthouse at </w:t>
      </w:r>
      <w:r w:rsidRPr="00A93C64">
        <w:rPr>
          <w:b/>
          <w:color w:val="231F20"/>
        </w:rPr>
        <w:t>517 East Wisconsin Avenue, Milwaukee, Wisconsin, in</w:t>
      </w:r>
      <w:r w:rsidR="001062EC" w:rsidRPr="00A93C64">
        <w:rPr>
          <w:b/>
          <w:color w:val="231F20"/>
        </w:rPr>
        <w:t xml:space="preserve"> </w:t>
      </w:r>
      <w:r w:rsidRPr="00A93C64">
        <w:rPr>
          <w:b/>
          <w:color w:val="231F20"/>
        </w:rPr>
        <w:t xml:space="preserve">Room </w:t>
      </w:r>
      <w:r w:rsidR="00703049" w:rsidRPr="00A93C64">
        <w:rPr>
          <w:b/>
          <w:color w:val="231F20"/>
        </w:rPr>
        <w:t>____</w:t>
      </w:r>
      <w:r w:rsidRPr="00A93C64">
        <w:rPr>
          <w:color w:val="231F20"/>
        </w:rPr>
        <w:t xml:space="preserve"> at the hearing time and date stated above. </w:t>
      </w:r>
    </w:p>
    <w:p w:rsidR="00A77E0B" w:rsidRPr="00494CE8" w:rsidRDefault="00A77E0B" w:rsidP="00A93C64">
      <w:pPr>
        <w:spacing w:before="175"/>
        <w:ind w:left="664" w:right="1144"/>
      </w:pPr>
      <w:r w:rsidRPr="00494CE8">
        <w:rPr>
          <w:b/>
          <w:color w:val="231F20"/>
          <w:sz w:val="20"/>
          <w:szCs w:val="20"/>
        </w:rPr>
        <w:t>The debtor</w:t>
      </w:r>
      <w:r w:rsidRPr="00494CE8">
        <w:rPr>
          <w:b/>
          <w:color w:val="231F20"/>
          <w:spacing w:val="-3"/>
          <w:sz w:val="20"/>
          <w:szCs w:val="20"/>
        </w:rPr>
        <w:t xml:space="preserve">, debtor’s counsel, and </w:t>
      </w:r>
      <w:r w:rsidRPr="00494CE8">
        <w:rPr>
          <w:b/>
          <w:color w:val="231F20"/>
          <w:sz w:val="20"/>
          <w:szCs w:val="20"/>
        </w:rPr>
        <w:t>the objecting party or their counsel must</w:t>
      </w:r>
      <w:r w:rsidR="001062EC" w:rsidRPr="00494CE8">
        <w:rPr>
          <w:b/>
          <w:color w:val="231F20"/>
          <w:sz w:val="20"/>
          <w:szCs w:val="20"/>
        </w:rPr>
        <w:t xml:space="preserve"> </w:t>
      </w:r>
      <w:r w:rsidRPr="00494CE8">
        <w:rPr>
          <w:b/>
          <w:color w:val="231F20"/>
          <w:sz w:val="20"/>
          <w:szCs w:val="20"/>
        </w:rPr>
        <w:t>attend the hearing.</w:t>
      </w:r>
    </w:p>
    <w:p w:rsidR="006C28FE" w:rsidRDefault="006C28FE">
      <w:pPr>
        <w:pStyle w:val="BodyText"/>
        <w:rPr>
          <w:sz w:val="22"/>
        </w:rPr>
      </w:pPr>
    </w:p>
    <w:p w:rsidR="006C28FE" w:rsidRDefault="006C28FE">
      <w:pPr>
        <w:pStyle w:val="BodyText"/>
        <w:spacing w:before="4"/>
        <w:rPr>
          <w:sz w:val="19"/>
        </w:rPr>
      </w:pPr>
    </w:p>
    <w:p w:rsidR="006C28FE" w:rsidRPr="00A93C64" w:rsidRDefault="00596BF4">
      <w:pPr>
        <w:pStyle w:val="BodyText"/>
        <w:ind w:left="352"/>
      </w:pPr>
      <w:r w:rsidRPr="00A93C64">
        <w:rPr>
          <w:color w:val="231F20"/>
        </w:rPr>
        <w:t>Date:</w:t>
      </w:r>
    </w:p>
    <w:p w:rsidR="006C28FE" w:rsidRDefault="001062EC">
      <w:pPr>
        <w:pStyle w:val="BodyText"/>
        <w:spacing w:before="4"/>
        <w:rPr>
          <w:rFonts w:ascii="Calibri"/>
          <w:sz w:val="15"/>
        </w:rPr>
      </w:pPr>
      <w:r>
        <w:rPr>
          <w:noProof/>
        </w:rPr>
        <mc:AlternateContent>
          <mc:Choice Requires="wps">
            <w:drawing>
              <wp:anchor distT="0" distB="0" distL="0" distR="0" simplePos="0" relativeHeight="251657728" behindDoc="0" locked="0" layoutInCell="1" allowOverlap="1">
                <wp:simplePos x="0" y="0"/>
                <wp:positionH relativeFrom="page">
                  <wp:posOffset>4033520</wp:posOffset>
                </wp:positionH>
                <wp:positionV relativeFrom="paragraph">
                  <wp:posOffset>147320</wp:posOffset>
                </wp:positionV>
                <wp:extent cx="2562860" cy="0"/>
                <wp:effectExtent l="13970" t="13970" r="13970"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A024"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6pt,11.6pt" to="51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HQFAIAACgEAAAOAAAAZHJzL2Uyb0RvYy54bWysU02P2jAQvVfqf7Byh3wQUjYirKoEeqEt&#10;0m5/gLEdYtWxLdsQUNX/3rEhaGkvVdWLM45nnt/Me14+n3uBTsxYrmQVpdMkQkwSRbk8VNG3181k&#10;ESHrsKRYKMmq6MJs9Lx6/2456JJlqlOCMoMARNpy0FXUOafLOLakYz22U6WZhMNWmR472JpDTA0e&#10;AL0XcZYkRTwoQ7VRhFkLf5vrYbQK+G3LiPvatpY5JKoIuLmwmrDu/Rqvlrg8GKw7Tm408D+w6DGX&#10;cOkdqsEOo6Phf0D1nBhlVeumRPWxaltOWOgBukmT37p56bBmoRcYjtX3Mdn/B0u+nHYGcQraRUji&#10;HiTacslQ5iczaFtCQi13xvdGzvJFbxX5bpFUdYflgQWGrxcNZamviB9K/MZqwN8PnxWFHHx0Kozp&#10;3JreQ8IA0Dmocbmrwc4OEfiZzYtsUYBoZDyLcTkWamPdJ6Z65IMqEsA5AOPT1jpPBJdjir9Hqg0X&#10;IogtJBqqqJjNk1BgleDUH/o0aw77Whh0wmCXbJZusuAQAHtIM+ooaQDrGKbrW+wwF9cY8oX0eNAK&#10;0LlFVz/8eEqe1ov1Ip/kWbGe5EnTTD5u6nxSbNIP82bW1HWT/vTU0rzsOKVMenajN9P877S/vZKr&#10;q+7uvI8hfkQP8wKy4zeQDlp6+a5G2Ct62ZlRY7BjSL49He/3t3uI3z7w1S8AAAD//wMAUEsDBBQA&#10;BgAIAAAAIQA3iqH93gAAAAoBAAAPAAAAZHJzL2Rvd25yZXYueG1sTI9BS8NAEIXvgv9hGcGb3TTR&#10;EmI2RQVB0IvVi7dtdpoEs7Mxs01Tf71TPOhpmHmPN98r17Pv1YQjd4EMLBcJKKQ6uI4aA+9vj1c5&#10;KI6WnO0DoYEjMqyr87PSFi4c6BWnTWyUhBAX1kAb41BozXWL3vIiDEii7cLobZR1bLQb7UHCfa/T&#10;JFlpbzuSD60d8KHF+nOz9wau+dvRE+eTO+6eXz7uv/Qy05Mxlxfz3S2oiHP8M8MJX9ChEqZt2JNj&#10;1RtYZTepWA2kmcyTIclyKbP9veiq1P8rVD8AAAD//wMAUEsBAi0AFAAGAAgAAAAhALaDOJL+AAAA&#10;4QEAABMAAAAAAAAAAAAAAAAAAAAAAFtDb250ZW50X1R5cGVzXS54bWxQSwECLQAUAAYACAAAACEA&#10;OP0h/9YAAACUAQAACwAAAAAAAAAAAAAAAAAvAQAAX3JlbHMvLnJlbHNQSwECLQAUAAYACAAAACEA&#10;SYbR0BQCAAAoBAAADgAAAAAAAAAAAAAAAAAuAgAAZHJzL2Uyb0RvYy54bWxQSwECLQAUAAYACAAA&#10;ACEAN4qh/d4AAAAKAQAADwAAAAAAAAAAAAAAAABuBAAAZHJzL2Rvd25yZXYueG1sUEsFBgAAAAAE&#10;AAQA8wAAAHkFAAAAAA==&#10;" strokecolor="#231f20" strokeweight=".5pt">
                <w10:wrap type="topAndBottom" anchorx="page"/>
              </v:line>
            </w:pict>
          </mc:Fallback>
        </mc:AlternateContent>
      </w:r>
    </w:p>
    <w:sectPr w:rsidR="006C28FE">
      <w:type w:val="continuous"/>
      <w:pgSz w:w="12240" w:h="15840"/>
      <w:pgMar w:top="740" w:right="3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FE"/>
    <w:rsid w:val="001062EC"/>
    <w:rsid w:val="00494CE8"/>
    <w:rsid w:val="00596BF4"/>
    <w:rsid w:val="006C28FE"/>
    <w:rsid w:val="00703049"/>
    <w:rsid w:val="007F2997"/>
    <w:rsid w:val="008A67D7"/>
    <w:rsid w:val="00A56898"/>
    <w:rsid w:val="00A77E0B"/>
    <w:rsid w:val="00A93C64"/>
    <w:rsid w:val="00CA6D62"/>
    <w:rsid w:val="00CE6BBF"/>
    <w:rsid w:val="00E560EF"/>
    <w:rsid w:val="00EC394A"/>
    <w:rsid w:val="00F93FF3"/>
    <w:rsid w:val="00FC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9BB2-4B50-4E5E-B940-0B37A2E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3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F3"/>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A77E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Motion to Continue Automatic Stay-3.pdf</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Motion to Continue Automatic Stay-3.pdf</dc:title>
  <dc:creator>Laura Reindl</dc:creator>
  <cp:lastModifiedBy>Sean McDermott</cp:lastModifiedBy>
  <cp:revision>2</cp:revision>
  <dcterms:created xsi:type="dcterms:W3CDTF">2019-04-17T21:32:00Z</dcterms:created>
  <dcterms:modified xsi:type="dcterms:W3CDTF">2019-04-17T21:32:00Z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Acrobat PDFMaker 15 for Word</vt:lpwstr>
  </property>
  <property fmtid="{D5CDD505-2E9C-101B-9397-08002B2CF9AE}" pid="4" name="LastSaved">
    <vt:filetime>2019-03-20T00:00:00Z</vt:filetime>
  </property>
</Properties>
</file>